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ECA1E" w14:textId="77777777" w:rsidR="00886FA7" w:rsidRDefault="00886FA7" w:rsidP="00A01664">
      <w:pPr>
        <w:spacing w:after="0" w:line="360" w:lineRule="auto"/>
        <w:jc w:val="center"/>
        <w:rPr>
          <w:rFonts w:ascii="Helvetica Light" w:hAnsi="Helvetica Light"/>
          <w:b/>
          <w:bCs/>
          <w:sz w:val="32"/>
          <w:szCs w:val="32"/>
        </w:rPr>
      </w:pPr>
      <w:r w:rsidRPr="002A2A5A">
        <w:rPr>
          <w:rFonts w:ascii="Helvetica Light" w:hAnsi="Helvetica Light"/>
          <w:b/>
          <w:bCs/>
          <w:sz w:val="32"/>
          <w:szCs w:val="32"/>
        </w:rPr>
        <w:t>FROM THE VAULT: LEARNING WITH THE MARTIN MUSEUM PERMANENT COLLECTION</w:t>
      </w:r>
    </w:p>
    <w:p w14:paraId="6638BAED" w14:textId="77777777" w:rsidR="00886FA7" w:rsidRDefault="00886FA7" w:rsidP="00A01664">
      <w:pPr>
        <w:spacing w:after="0" w:line="360" w:lineRule="auto"/>
        <w:rPr>
          <w:rFonts w:ascii="Helvetica Light" w:hAnsi="Helvetica Light"/>
          <w:sz w:val="24"/>
          <w:szCs w:val="24"/>
        </w:rPr>
      </w:pPr>
    </w:p>
    <w:p w14:paraId="76997F17" w14:textId="465CD691" w:rsidR="00323428" w:rsidRPr="00886FA7" w:rsidRDefault="00000000" w:rsidP="00A01664">
      <w:pPr>
        <w:spacing w:after="0" w:line="360" w:lineRule="auto"/>
        <w:rPr>
          <w:rFonts w:ascii="Helvetica Light" w:hAnsi="Helvetica Light"/>
          <w:sz w:val="24"/>
          <w:szCs w:val="24"/>
        </w:rPr>
      </w:pPr>
      <w:r w:rsidRPr="00886FA7">
        <w:rPr>
          <w:rFonts w:ascii="Helvetica Light" w:hAnsi="Helvetica Light"/>
          <w:b/>
          <w:bCs/>
          <w:sz w:val="24"/>
          <w:szCs w:val="24"/>
        </w:rPr>
        <w:t>Collection Spotlight</w:t>
      </w:r>
      <w:r w:rsidRPr="00886FA7">
        <w:rPr>
          <w:rFonts w:ascii="Helvetica Light" w:hAnsi="Helvetica Light"/>
          <w:sz w:val="24"/>
          <w:szCs w:val="24"/>
        </w:rPr>
        <w:t>: Subscription Art</w:t>
      </w:r>
      <w:r w:rsidR="00886FA7">
        <w:rPr>
          <w:rFonts w:ascii="Helvetica Light" w:hAnsi="Helvetica Light"/>
          <w:sz w:val="24"/>
          <w:szCs w:val="24"/>
        </w:rPr>
        <w:t xml:space="preserve">: </w:t>
      </w:r>
      <w:r w:rsidRPr="00886FA7">
        <w:rPr>
          <w:rFonts w:ascii="Helvetica Light" w:hAnsi="Helvetica Light"/>
          <w:sz w:val="24"/>
          <w:szCs w:val="24"/>
        </w:rPr>
        <w:t>Knowledge, Power, and the Printed Page</w:t>
      </w:r>
    </w:p>
    <w:p w14:paraId="79AD830C" w14:textId="2FBAA3B6" w:rsidR="00323428" w:rsidRPr="00886FA7" w:rsidRDefault="28CFE601" w:rsidP="00A01664">
      <w:pPr>
        <w:spacing w:after="0" w:line="360" w:lineRule="auto"/>
        <w:rPr>
          <w:rFonts w:ascii="Helvetica Light" w:hAnsi="Helvetica Light"/>
          <w:sz w:val="24"/>
          <w:szCs w:val="24"/>
        </w:rPr>
      </w:pPr>
      <w:r w:rsidRPr="28CFE601">
        <w:rPr>
          <w:rFonts w:ascii="Helvetica Light" w:hAnsi="Helvetica Light"/>
          <w:b/>
          <w:bCs/>
          <w:sz w:val="24"/>
          <w:szCs w:val="24"/>
        </w:rPr>
        <w:t>Featured Artist(s):</w:t>
      </w:r>
      <w:r w:rsidRPr="28CFE601">
        <w:rPr>
          <w:rFonts w:ascii="Helvetica Light" w:hAnsi="Helvetica Light"/>
          <w:sz w:val="24"/>
          <w:szCs w:val="24"/>
        </w:rPr>
        <w:t xml:space="preserve"> Wilhelm Gottlieb Becker (1753-1813), John James Audubon </w:t>
      </w:r>
      <w:r w:rsidRPr="00F76909">
        <w:rPr>
          <w:rFonts w:ascii="Helvetica Light" w:hAnsi="Helvetica Light"/>
          <w:sz w:val="24"/>
          <w:szCs w:val="24"/>
        </w:rPr>
        <w:t>(1785-1851</w:t>
      </w:r>
      <w:r w:rsidR="00F76909" w:rsidRPr="00F76909">
        <w:rPr>
          <w:rFonts w:ascii="Helvetica Light" w:hAnsi="Helvetica Light"/>
          <w:sz w:val="24"/>
          <w:szCs w:val="24"/>
        </w:rPr>
        <w:t>),</w:t>
      </w:r>
      <w:r w:rsidR="00F76909">
        <w:rPr>
          <w:rFonts w:ascii="Helvetica Light" w:hAnsi="Helvetica Light"/>
          <w:sz w:val="24"/>
          <w:szCs w:val="24"/>
        </w:rPr>
        <w:t xml:space="preserve"> Wilhelm </w:t>
      </w:r>
      <w:proofErr w:type="spellStart"/>
      <w:proofErr w:type="gramStart"/>
      <w:r w:rsidR="00F76909">
        <w:rPr>
          <w:rFonts w:ascii="Helvetica Light" w:hAnsi="Helvetica Light"/>
          <w:sz w:val="24"/>
          <w:szCs w:val="24"/>
        </w:rPr>
        <w:t>Pleydenwrff</w:t>
      </w:r>
      <w:proofErr w:type="spellEnd"/>
      <w:r w:rsidR="00F76909">
        <w:rPr>
          <w:rFonts w:ascii="Helvetica Light" w:hAnsi="Helvetica Light"/>
          <w:sz w:val="24"/>
          <w:szCs w:val="24"/>
        </w:rPr>
        <w:t>(</w:t>
      </w:r>
      <w:proofErr w:type="gramEnd"/>
      <w:r w:rsidR="00F76909">
        <w:rPr>
          <w:rFonts w:ascii="Helvetica Light" w:hAnsi="Helvetica Light"/>
          <w:sz w:val="24"/>
          <w:szCs w:val="24"/>
        </w:rPr>
        <w:t xml:space="preserve">1460-1494), Michael </w:t>
      </w:r>
      <w:proofErr w:type="spellStart"/>
      <w:r w:rsidR="00F76909">
        <w:rPr>
          <w:rFonts w:ascii="Helvetica Light" w:hAnsi="Helvetica Light"/>
          <w:sz w:val="24"/>
          <w:szCs w:val="24"/>
        </w:rPr>
        <w:t>Wolgemut</w:t>
      </w:r>
      <w:proofErr w:type="spellEnd"/>
      <w:r w:rsidR="00F76909">
        <w:rPr>
          <w:rFonts w:ascii="Helvetica Light" w:hAnsi="Helvetica Light"/>
          <w:sz w:val="24"/>
          <w:szCs w:val="24"/>
        </w:rPr>
        <w:t xml:space="preserve"> (1434-1519)</w:t>
      </w:r>
      <w:r w:rsidR="009E4685">
        <w:rPr>
          <w:rFonts w:ascii="Helvetica Light" w:hAnsi="Helvetica Light"/>
          <w:sz w:val="24"/>
          <w:szCs w:val="24"/>
        </w:rPr>
        <w:t xml:space="preserve">, Richard </w:t>
      </w:r>
      <w:proofErr w:type="spellStart"/>
      <w:r w:rsidR="009E4685">
        <w:rPr>
          <w:rFonts w:ascii="Helvetica Light" w:hAnsi="Helvetica Light"/>
          <w:sz w:val="24"/>
          <w:szCs w:val="24"/>
        </w:rPr>
        <w:t>Earlom</w:t>
      </w:r>
      <w:proofErr w:type="spellEnd"/>
      <w:r w:rsidR="009E4685">
        <w:rPr>
          <w:rFonts w:ascii="Helvetica Light" w:hAnsi="Helvetica Light"/>
          <w:sz w:val="24"/>
          <w:szCs w:val="24"/>
        </w:rPr>
        <w:t xml:space="preserve"> (1743-1822)</w:t>
      </w:r>
    </w:p>
    <w:p w14:paraId="1BB83C35" w14:textId="46F98671" w:rsidR="00323428" w:rsidRPr="00886FA7" w:rsidRDefault="00000000" w:rsidP="00A01664">
      <w:pPr>
        <w:spacing w:after="0" w:line="360" w:lineRule="auto"/>
        <w:rPr>
          <w:rFonts w:ascii="Helvetica Light" w:hAnsi="Helvetica Light"/>
          <w:sz w:val="24"/>
          <w:szCs w:val="24"/>
        </w:rPr>
      </w:pPr>
      <w:r w:rsidRPr="00886FA7">
        <w:rPr>
          <w:rFonts w:ascii="Helvetica Light" w:hAnsi="Helvetica Light"/>
          <w:b/>
          <w:bCs/>
          <w:sz w:val="24"/>
          <w:szCs w:val="24"/>
        </w:rPr>
        <w:t>Time Period</w:t>
      </w:r>
      <w:r w:rsidRPr="00886FA7">
        <w:rPr>
          <w:rFonts w:ascii="Helvetica Light" w:hAnsi="Helvetica Light"/>
          <w:sz w:val="24"/>
          <w:szCs w:val="24"/>
        </w:rPr>
        <w:t>:15th–19th Centuries</w:t>
      </w:r>
    </w:p>
    <w:p w14:paraId="1054EC31" w14:textId="4E6BC4C6" w:rsidR="00323428" w:rsidRPr="00886FA7" w:rsidRDefault="28CFE601" w:rsidP="00A01664">
      <w:pPr>
        <w:spacing w:after="0" w:line="360" w:lineRule="auto"/>
        <w:rPr>
          <w:rFonts w:ascii="Helvetica Light" w:hAnsi="Helvetica Light"/>
          <w:sz w:val="24"/>
          <w:szCs w:val="24"/>
        </w:rPr>
      </w:pPr>
      <w:r w:rsidRPr="28CFE601">
        <w:rPr>
          <w:rFonts w:ascii="Helvetica Light" w:hAnsi="Helvetica Light"/>
          <w:b/>
          <w:bCs/>
          <w:sz w:val="24"/>
          <w:szCs w:val="24"/>
        </w:rPr>
        <w:t>Medium</w:t>
      </w:r>
      <w:r w:rsidRPr="28CFE601">
        <w:rPr>
          <w:rFonts w:ascii="Helvetica Light" w:hAnsi="Helvetica Light"/>
          <w:sz w:val="24"/>
          <w:szCs w:val="24"/>
        </w:rPr>
        <w:t>: Engraving, woodcut, hand-colored print</w:t>
      </w:r>
    </w:p>
    <w:p w14:paraId="73E11F30" w14:textId="77777777" w:rsidR="00886FA7" w:rsidRDefault="00886FA7" w:rsidP="00A01664">
      <w:pPr>
        <w:spacing w:after="0" w:line="360" w:lineRule="auto"/>
        <w:rPr>
          <w:rFonts w:ascii="Helvetica Light" w:hAnsi="Helvetica Light"/>
          <w:sz w:val="24"/>
          <w:szCs w:val="24"/>
        </w:rPr>
      </w:pPr>
    </w:p>
    <w:p w14:paraId="7EA3E263" w14:textId="77777777" w:rsidR="00852E3E" w:rsidRPr="00852E3E" w:rsidRDefault="00852E3E" w:rsidP="00A01664">
      <w:pPr>
        <w:pStyle w:val="NormalWeb"/>
        <w:spacing w:before="0" w:beforeAutospacing="0" w:after="0" w:afterAutospacing="0" w:line="360" w:lineRule="auto"/>
        <w:rPr>
          <w:rFonts w:ascii="Helvetica Light" w:hAnsi="Helvetica Light"/>
          <w:color w:val="0E101A"/>
        </w:rPr>
      </w:pPr>
      <w:r w:rsidRPr="00852E3E">
        <w:rPr>
          <w:rStyle w:val="Strong"/>
          <w:rFonts w:ascii="Helvetica Light" w:hAnsi="Helvetica Light"/>
          <w:color w:val="0E101A"/>
        </w:rPr>
        <w:t>Overview</w:t>
      </w:r>
    </w:p>
    <w:p w14:paraId="7030EDEB" w14:textId="0F9CB037" w:rsidR="00852E3E" w:rsidRPr="00852E3E" w:rsidRDefault="00852E3E" w:rsidP="00A01664">
      <w:pPr>
        <w:pStyle w:val="NormalWeb"/>
        <w:spacing w:before="0" w:beforeAutospacing="0" w:after="0" w:afterAutospacing="0" w:line="360" w:lineRule="auto"/>
        <w:rPr>
          <w:rFonts w:ascii="Helvetica Light" w:hAnsi="Helvetica Light"/>
          <w:color w:val="0E101A"/>
        </w:rPr>
      </w:pPr>
      <w:r w:rsidRPr="00852E3E">
        <w:rPr>
          <w:rFonts w:ascii="Helvetica Light" w:hAnsi="Helvetica Light"/>
          <w:color w:val="0E101A"/>
        </w:rPr>
        <w:t>Subscription Art explores how subscription models shaped the history of printmaking and publishing. Works were sold plate by plate, allowing subscribers to control how they assembled and displayed the work. This system expanded access to</w:t>
      </w:r>
      <w:r>
        <w:rPr>
          <w:rFonts w:ascii="Helvetica Light" w:hAnsi="Helvetica Light"/>
          <w:color w:val="0E101A"/>
        </w:rPr>
        <w:t xml:space="preserve"> </w:t>
      </w:r>
      <w:r w:rsidRPr="00852E3E">
        <w:rPr>
          <w:rFonts w:ascii="Helvetica Light" w:hAnsi="Helvetica Light"/>
          <w:color w:val="0E101A"/>
        </w:rPr>
        <w:t xml:space="preserve">fine art, but it also reflected the privilege and wealth required to collect a complete set. Students will examine plates from </w:t>
      </w:r>
      <w:r w:rsidRPr="00852E3E">
        <w:rPr>
          <w:rFonts w:ascii="Helvetica Light" w:hAnsi="Helvetica Light"/>
          <w:i/>
          <w:iCs/>
          <w:color w:val="0E101A"/>
        </w:rPr>
        <w:t>The Birds of America</w:t>
      </w:r>
      <w:r w:rsidRPr="00852E3E">
        <w:rPr>
          <w:rFonts w:ascii="Helvetica Light" w:hAnsi="Helvetica Light"/>
          <w:color w:val="0E101A"/>
        </w:rPr>
        <w:t xml:space="preserve">, The </w:t>
      </w:r>
      <w:proofErr w:type="spellStart"/>
      <w:r w:rsidRPr="00852E3E">
        <w:rPr>
          <w:rFonts w:ascii="Helvetica Light" w:hAnsi="Helvetica Light"/>
          <w:i/>
          <w:iCs/>
          <w:color w:val="0E101A"/>
        </w:rPr>
        <w:t>Augusteum</w:t>
      </w:r>
      <w:proofErr w:type="spellEnd"/>
      <w:r w:rsidRPr="00852E3E">
        <w:rPr>
          <w:rFonts w:ascii="Helvetica Light" w:hAnsi="Helvetica Light"/>
          <w:color w:val="0E101A"/>
        </w:rPr>
        <w:t xml:space="preserve">, and </w:t>
      </w:r>
      <w:r w:rsidRPr="00852E3E">
        <w:rPr>
          <w:rFonts w:ascii="Helvetica Light" w:hAnsi="Helvetica Light"/>
          <w:i/>
          <w:iCs/>
          <w:color w:val="0E101A"/>
        </w:rPr>
        <w:t>The Nuremberg Chronicle</w:t>
      </w:r>
      <w:r>
        <w:rPr>
          <w:rFonts w:ascii="Helvetica Light" w:hAnsi="Helvetica Light"/>
          <w:i/>
          <w:iCs/>
          <w:color w:val="0E101A"/>
        </w:rPr>
        <w:t>s</w:t>
      </w:r>
      <w:r w:rsidRPr="00852E3E">
        <w:rPr>
          <w:rFonts w:ascii="Helvetica Light" w:hAnsi="Helvetica Light"/>
          <w:color w:val="0E101A"/>
        </w:rPr>
        <w:t xml:space="preserve"> to understand how printmaking shaped access to art, knowledge, and cultural power.</w:t>
      </w:r>
    </w:p>
    <w:p w14:paraId="04662732" w14:textId="77777777" w:rsidR="00852E3E" w:rsidRDefault="00852E3E" w:rsidP="00A01664">
      <w:pPr>
        <w:pStyle w:val="Heading2"/>
        <w:spacing w:before="0" w:line="360" w:lineRule="auto"/>
        <w:rPr>
          <w:rFonts w:ascii="Helvetica Light" w:hAnsi="Helvetica Light"/>
          <w:b w:val="0"/>
          <w:bCs w:val="0"/>
          <w:color w:val="0E101A"/>
          <w:sz w:val="24"/>
          <w:szCs w:val="24"/>
        </w:rPr>
      </w:pPr>
    </w:p>
    <w:p w14:paraId="20243740" w14:textId="266B7B4E" w:rsidR="00852E3E" w:rsidRPr="00852E3E" w:rsidRDefault="00852E3E" w:rsidP="00A01664">
      <w:pPr>
        <w:pStyle w:val="Heading2"/>
        <w:spacing w:before="0" w:line="360" w:lineRule="auto"/>
        <w:rPr>
          <w:rFonts w:ascii="Helvetica Light" w:hAnsi="Helvetica Light"/>
          <w:color w:val="0E101A"/>
          <w:sz w:val="24"/>
          <w:szCs w:val="24"/>
        </w:rPr>
      </w:pPr>
      <w:r w:rsidRPr="00852E3E">
        <w:rPr>
          <w:rFonts w:ascii="Helvetica Light" w:hAnsi="Helvetica Light"/>
          <w:color w:val="0E101A"/>
          <w:sz w:val="24"/>
          <w:szCs w:val="24"/>
        </w:rPr>
        <w:t>Featured Works from the Martin Museum’s Collection</w:t>
      </w:r>
    </w:p>
    <w:p w14:paraId="286854DD" w14:textId="77777777" w:rsidR="00852E3E" w:rsidRPr="00852E3E" w:rsidRDefault="0398713F" w:rsidP="00A01664">
      <w:pPr>
        <w:numPr>
          <w:ilvl w:val="0"/>
          <w:numId w:val="17"/>
        </w:numPr>
        <w:spacing w:after="0" w:line="360" w:lineRule="auto"/>
        <w:rPr>
          <w:rFonts w:ascii="Helvetica Light" w:hAnsi="Helvetica Light"/>
          <w:color w:val="0E101A"/>
          <w:sz w:val="24"/>
          <w:szCs w:val="24"/>
        </w:rPr>
      </w:pPr>
      <w:r w:rsidRPr="0398713F">
        <w:rPr>
          <w:rFonts w:ascii="Helvetica Light" w:hAnsi="Helvetica Light"/>
          <w:color w:val="0E101A"/>
          <w:sz w:val="24"/>
          <w:szCs w:val="24"/>
        </w:rPr>
        <w:t xml:space="preserve">Plate from </w:t>
      </w:r>
      <w:r w:rsidRPr="0398713F">
        <w:rPr>
          <w:rFonts w:ascii="Helvetica Light" w:hAnsi="Helvetica Light"/>
          <w:i/>
          <w:iCs/>
          <w:color w:val="0E101A"/>
          <w:sz w:val="24"/>
          <w:szCs w:val="24"/>
        </w:rPr>
        <w:t>The Birds of America</w:t>
      </w:r>
      <w:r w:rsidRPr="0398713F">
        <w:rPr>
          <w:rFonts w:ascii="Helvetica Light" w:hAnsi="Helvetica Light"/>
          <w:color w:val="0E101A"/>
          <w:sz w:val="24"/>
          <w:szCs w:val="24"/>
        </w:rPr>
        <w:t xml:space="preserve"> (1827–1838)</w:t>
      </w:r>
    </w:p>
    <w:p w14:paraId="458C681E" w14:textId="77777777" w:rsidR="00852E3E" w:rsidRPr="00852E3E" w:rsidRDefault="00852E3E" w:rsidP="00A01664">
      <w:pPr>
        <w:numPr>
          <w:ilvl w:val="0"/>
          <w:numId w:val="17"/>
        </w:numPr>
        <w:spacing w:after="0" w:line="360" w:lineRule="auto"/>
        <w:rPr>
          <w:rFonts w:ascii="Helvetica Light" w:hAnsi="Helvetica Light"/>
          <w:color w:val="0E101A"/>
          <w:sz w:val="24"/>
          <w:szCs w:val="24"/>
        </w:rPr>
      </w:pPr>
      <w:r w:rsidRPr="00852E3E">
        <w:rPr>
          <w:rFonts w:ascii="Helvetica Light" w:hAnsi="Helvetica Light"/>
          <w:color w:val="0E101A"/>
          <w:sz w:val="24"/>
          <w:szCs w:val="24"/>
        </w:rPr>
        <w:t xml:space="preserve">Plate from </w:t>
      </w:r>
      <w:proofErr w:type="spellStart"/>
      <w:r w:rsidRPr="005F1505">
        <w:rPr>
          <w:rFonts w:ascii="Helvetica Light" w:hAnsi="Helvetica Light"/>
          <w:i/>
          <w:iCs/>
          <w:color w:val="0E101A"/>
          <w:sz w:val="24"/>
          <w:szCs w:val="24"/>
        </w:rPr>
        <w:t>Augusteum</w:t>
      </w:r>
      <w:proofErr w:type="spellEnd"/>
      <w:r w:rsidRPr="00852E3E">
        <w:rPr>
          <w:rFonts w:ascii="Helvetica Light" w:hAnsi="Helvetica Light"/>
          <w:color w:val="0E101A"/>
          <w:sz w:val="24"/>
          <w:szCs w:val="24"/>
        </w:rPr>
        <w:t xml:space="preserve"> (1728–1753)</w:t>
      </w:r>
    </w:p>
    <w:p w14:paraId="18722CC7" w14:textId="740755B6" w:rsidR="00852E3E" w:rsidRPr="009E4685" w:rsidRDefault="0398713F" w:rsidP="00A01664">
      <w:pPr>
        <w:numPr>
          <w:ilvl w:val="0"/>
          <w:numId w:val="17"/>
        </w:numPr>
        <w:spacing w:after="0" w:line="360" w:lineRule="auto"/>
        <w:rPr>
          <w:rFonts w:ascii="Aptos" w:eastAsia="Aptos" w:hAnsi="Aptos" w:cs="Aptos"/>
        </w:rPr>
      </w:pPr>
      <w:r w:rsidRPr="0398713F">
        <w:rPr>
          <w:rFonts w:ascii="Helvetica Light" w:hAnsi="Helvetica Light"/>
          <w:color w:val="0E101A"/>
          <w:sz w:val="24"/>
          <w:szCs w:val="24"/>
        </w:rPr>
        <w:t xml:space="preserve">Pages from the </w:t>
      </w:r>
      <w:r w:rsidRPr="0398713F">
        <w:rPr>
          <w:rFonts w:ascii="Helvetica Light" w:hAnsi="Helvetica Light"/>
          <w:i/>
          <w:iCs/>
          <w:color w:val="0E101A"/>
          <w:sz w:val="24"/>
          <w:szCs w:val="24"/>
        </w:rPr>
        <w:t xml:space="preserve">Nuremberg Chronicles </w:t>
      </w:r>
      <w:r w:rsidRPr="0398713F">
        <w:rPr>
          <w:rFonts w:ascii="Helvetica Light" w:eastAsia="Helvetica Light" w:hAnsi="Helvetica Light" w:cs="Helvetica Light"/>
          <w:sz w:val="24"/>
          <w:szCs w:val="24"/>
        </w:rPr>
        <w:t>(c.  1493, German translation, with Latin text)</w:t>
      </w:r>
    </w:p>
    <w:p w14:paraId="4D934E6F" w14:textId="3AE0E097" w:rsidR="009E4685" w:rsidRPr="00852E3E" w:rsidRDefault="009E4685" w:rsidP="00A01664">
      <w:pPr>
        <w:numPr>
          <w:ilvl w:val="0"/>
          <w:numId w:val="17"/>
        </w:numPr>
        <w:spacing w:after="0" w:line="360" w:lineRule="auto"/>
        <w:rPr>
          <w:rFonts w:ascii="Aptos" w:eastAsia="Aptos" w:hAnsi="Aptos" w:cs="Aptos"/>
        </w:rPr>
      </w:pPr>
      <w:r>
        <w:rPr>
          <w:rFonts w:ascii="Helvetica Light" w:hAnsi="Helvetica Light"/>
          <w:color w:val="0E101A"/>
          <w:sz w:val="24"/>
          <w:szCs w:val="24"/>
        </w:rPr>
        <w:t xml:space="preserve">Plate from </w:t>
      </w:r>
      <w:r w:rsidRPr="009E4685">
        <w:rPr>
          <w:rFonts w:ascii="Helvetica Light" w:hAnsi="Helvetica Light"/>
          <w:i/>
          <w:iCs/>
          <w:color w:val="0E101A"/>
          <w:sz w:val="24"/>
          <w:szCs w:val="24"/>
        </w:rPr>
        <w:t>Temple of Flora</w:t>
      </w:r>
      <w:r>
        <w:rPr>
          <w:rFonts w:ascii="Helvetica Light" w:hAnsi="Helvetica Light"/>
          <w:color w:val="0E101A"/>
          <w:sz w:val="24"/>
          <w:szCs w:val="24"/>
        </w:rPr>
        <w:t xml:space="preserve"> (c. 1807)</w:t>
      </w:r>
    </w:p>
    <w:p w14:paraId="36832BD4" w14:textId="5F864178" w:rsidR="00852E3E" w:rsidRPr="00852E3E" w:rsidRDefault="00852E3E" w:rsidP="00A01664">
      <w:pPr>
        <w:spacing w:after="0" w:line="360" w:lineRule="auto"/>
        <w:ind w:left="720"/>
        <w:rPr>
          <w:rFonts w:ascii="Helvetica Light" w:hAnsi="Helvetica Light"/>
          <w:color w:val="0E101A"/>
          <w:sz w:val="24"/>
          <w:szCs w:val="24"/>
        </w:rPr>
      </w:pPr>
    </w:p>
    <w:p w14:paraId="565EBB11" w14:textId="77777777" w:rsidR="00852E3E" w:rsidRDefault="00852E3E" w:rsidP="00A01664">
      <w:pPr>
        <w:pStyle w:val="NormalWeb"/>
        <w:spacing w:before="0" w:beforeAutospacing="0" w:after="0" w:afterAutospacing="0" w:line="360" w:lineRule="auto"/>
        <w:rPr>
          <w:rStyle w:val="Strong"/>
          <w:rFonts w:ascii="Helvetica Light" w:hAnsi="Helvetica Light"/>
          <w:b w:val="0"/>
          <w:bCs w:val="0"/>
          <w:color w:val="0E101A"/>
        </w:rPr>
      </w:pPr>
    </w:p>
    <w:p w14:paraId="50AD0216" w14:textId="2F727E29" w:rsidR="00852E3E" w:rsidRPr="00852E3E" w:rsidRDefault="00852E3E" w:rsidP="00A01664">
      <w:pPr>
        <w:pStyle w:val="NormalWeb"/>
        <w:spacing w:before="0" w:beforeAutospacing="0" w:after="0" w:afterAutospacing="0" w:line="360" w:lineRule="auto"/>
        <w:rPr>
          <w:rFonts w:ascii="Helvetica Light" w:hAnsi="Helvetica Light"/>
          <w:color w:val="0E101A"/>
        </w:rPr>
      </w:pPr>
      <w:r w:rsidRPr="00852E3E">
        <w:rPr>
          <w:rStyle w:val="Strong"/>
          <w:rFonts w:ascii="Helvetica Light" w:hAnsi="Helvetica Light"/>
          <w:color w:val="0E101A"/>
        </w:rPr>
        <w:t>Ideal For</w:t>
      </w:r>
    </w:p>
    <w:p w14:paraId="1835E54E" w14:textId="77777777" w:rsidR="00852E3E" w:rsidRPr="00852E3E" w:rsidRDefault="00852E3E" w:rsidP="00A01664">
      <w:pPr>
        <w:numPr>
          <w:ilvl w:val="0"/>
          <w:numId w:val="18"/>
        </w:numPr>
        <w:spacing w:after="0" w:line="360" w:lineRule="auto"/>
        <w:rPr>
          <w:rFonts w:ascii="Helvetica Light" w:hAnsi="Helvetica Light"/>
          <w:color w:val="0E101A"/>
          <w:sz w:val="24"/>
          <w:szCs w:val="24"/>
        </w:rPr>
      </w:pPr>
      <w:r w:rsidRPr="00852E3E">
        <w:rPr>
          <w:rFonts w:ascii="Helvetica Light" w:hAnsi="Helvetica Light"/>
          <w:color w:val="0E101A"/>
          <w:sz w:val="24"/>
          <w:szCs w:val="24"/>
        </w:rPr>
        <w:t>History and art history classes studying books, publishing, and print culture</w:t>
      </w:r>
    </w:p>
    <w:p w14:paraId="66AA969C" w14:textId="77777777" w:rsidR="00852E3E" w:rsidRPr="00852E3E" w:rsidRDefault="00852E3E" w:rsidP="00A01664">
      <w:pPr>
        <w:numPr>
          <w:ilvl w:val="0"/>
          <w:numId w:val="18"/>
        </w:numPr>
        <w:spacing w:after="0" w:line="360" w:lineRule="auto"/>
        <w:rPr>
          <w:rFonts w:ascii="Helvetica Light" w:hAnsi="Helvetica Light"/>
          <w:color w:val="0E101A"/>
          <w:sz w:val="24"/>
          <w:szCs w:val="24"/>
        </w:rPr>
      </w:pPr>
      <w:r w:rsidRPr="00852E3E">
        <w:rPr>
          <w:rFonts w:ascii="Helvetica Light" w:hAnsi="Helvetica Light"/>
          <w:color w:val="0E101A"/>
          <w:sz w:val="24"/>
          <w:szCs w:val="24"/>
        </w:rPr>
        <w:t>Literature and media studies exploring the evolution of knowledge sharing</w:t>
      </w:r>
    </w:p>
    <w:p w14:paraId="3960BE22" w14:textId="77777777" w:rsidR="00852E3E" w:rsidRPr="00852E3E" w:rsidRDefault="00852E3E" w:rsidP="00A01664">
      <w:pPr>
        <w:numPr>
          <w:ilvl w:val="0"/>
          <w:numId w:val="18"/>
        </w:numPr>
        <w:spacing w:after="0" w:line="360" w:lineRule="auto"/>
        <w:rPr>
          <w:rFonts w:ascii="Helvetica Light" w:hAnsi="Helvetica Light"/>
          <w:color w:val="0E101A"/>
          <w:sz w:val="24"/>
          <w:szCs w:val="24"/>
        </w:rPr>
      </w:pPr>
      <w:r w:rsidRPr="00852E3E">
        <w:rPr>
          <w:rFonts w:ascii="Helvetica Light" w:hAnsi="Helvetica Light"/>
          <w:color w:val="0E101A"/>
          <w:sz w:val="24"/>
          <w:szCs w:val="24"/>
        </w:rPr>
        <w:t>Students learning about the economics of art, publishing, and access</w:t>
      </w:r>
    </w:p>
    <w:p w14:paraId="00447498" w14:textId="77777777" w:rsidR="00852E3E" w:rsidRDefault="00852E3E" w:rsidP="00A01664">
      <w:pPr>
        <w:pStyle w:val="NormalWeb"/>
        <w:spacing w:before="0" w:beforeAutospacing="0" w:after="0" w:afterAutospacing="0" w:line="360" w:lineRule="auto"/>
        <w:rPr>
          <w:rStyle w:val="Strong"/>
          <w:rFonts w:ascii="Helvetica Light" w:hAnsi="Helvetica Light"/>
          <w:b w:val="0"/>
          <w:bCs w:val="0"/>
          <w:color w:val="0E101A"/>
        </w:rPr>
      </w:pPr>
    </w:p>
    <w:p w14:paraId="4F6AE190" w14:textId="0B3B62A8" w:rsidR="00852E3E" w:rsidRPr="00852E3E" w:rsidRDefault="00852E3E" w:rsidP="00A01664">
      <w:pPr>
        <w:pStyle w:val="NormalWeb"/>
        <w:spacing w:before="0" w:beforeAutospacing="0" w:after="0" w:afterAutospacing="0" w:line="360" w:lineRule="auto"/>
        <w:rPr>
          <w:rFonts w:ascii="Helvetica Light" w:hAnsi="Helvetica Light"/>
          <w:color w:val="0E101A"/>
        </w:rPr>
      </w:pPr>
      <w:r w:rsidRPr="00852E3E">
        <w:rPr>
          <w:rStyle w:val="Strong"/>
          <w:rFonts w:ascii="Helvetica Light" w:hAnsi="Helvetica Light"/>
          <w:color w:val="0E101A"/>
        </w:rPr>
        <w:t>Key Themes</w:t>
      </w:r>
    </w:p>
    <w:p w14:paraId="525C2887" w14:textId="77777777" w:rsidR="00852E3E" w:rsidRPr="00852E3E" w:rsidRDefault="00852E3E" w:rsidP="00A01664">
      <w:pPr>
        <w:numPr>
          <w:ilvl w:val="0"/>
          <w:numId w:val="19"/>
        </w:numPr>
        <w:spacing w:after="0" w:line="360" w:lineRule="auto"/>
        <w:rPr>
          <w:rFonts w:ascii="Helvetica Light" w:hAnsi="Helvetica Light"/>
          <w:color w:val="0E101A"/>
          <w:sz w:val="24"/>
          <w:szCs w:val="24"/>
        </w:rPr>
      </w:pPr>
      <w:r w:rsidRPr="00852E3E">
        <w:rPr>
          <w:rFonts w:ascii="Helvetica Light" w:hAnsi="Helvetica Light"/>
          <w:color w:val="0E101A"/>
          <w:sz w:val="24"/>
          <w:szCs w:val="24"/>
        </w:rPr>
        <w:lastRenderedPageBreak/>
        <w:t>Printmaking and the spread of knowledge</w:t>
      </w:r>
    </w:p>
    <w:p w14:paraId="348BAD5E" w14:textId="77777777" w:rsidR="00852E3E" w:rsidRPr="00852E3E" w:rsidRDefault="00852E3E" w:rsidP="00A01664">
      <w:pPr>
        <w:numPr>
          <w:ilvl w:val="0"/>
          <w:numId w:val="19"/>
        </w:numPr>
        <w:spacing w:after="0" w:line="360" w:lineRule="auto"/>
        <w:rPr>
          <w:rFonts w:ascii="Helvetica Light" w:hAnsi="Helvetica Light"/>
          <w:color w:val="0E101A"/>
          <w:sz w:val="24"/>
          <w:szCs w:val="24"/>
        </w:rPr>
      </w:pPr>
      <w:r w:rsidRPr="00852E3E">
        <w:rPr>
          <w:rFonts w:ascii="Helvetica Light" w:hAnsi="Helvetica Light"/>
          <w:color w:val="0E101A"/>
          <w:sz w:val="24"/>
          <w:szCs w:val="24"/>
        </w:rPr>
        <w:t>Subscription models as a bridge between handmade and mass-produced books</w:t>
      </w:r>
    </w:p>
    <w:p w14:paraId="6D86BF52" w14:textId="77777777" w:rsidR="00852E3E" w:rsidRPr="00852E3E" w:rsidRDefault="00852E3E" w:rsidP="00A01664">
      <w:pPr>
        <w:numPr>
          <w:ilvl w:val="0"/>
          <w:numId w:val="19"/>
        </w:numPr>
        <w:spacing w:after="0" w:line="360" w:lineRule="auto"/>
        <w:rPr>
          <w:rFonts w:ascii="Helvetica Light" w:hAnsi="Helvetica Light"/>
          <w:color w:val="0E101A"/>
          <w:sz w:val="24"/>
          <w:szCs w:val="24"/>
        </w:rPr>
      </w:pPr>
      <w:r w:rsidRPr="00852E3E">
        <w:rPr>
          <w:rFonts w:ascii="Helvetica Light" w:hAnsi="Helvetica Light"/>
          <w:color w:val="0E101A"/>
          <w:sz w:val="24"/>
          <w:szCs w:val="24"/>
        </w:rPr>
        <w:t>Art is both a collectible luxury and a means of sharing information</w:t>
      </w:r>
    </w:p>
    <w:p w14:paraId="65669443" w14:textId="77777777" w:rsidR="00852E3E" w:rsidRPr="00852E3E" w:rsidRDefault="00852E3E" w:rsidP="00A01664">
      <w:pPr>
        <w:numPr>
          <w:ilvl w:val="0"/>
          <w:numId w:val="19"/>
        </w:numPr>
        <w:spacing w:after="0" w:line="360" w:lineRule="auto"/>
        <w:rPr>
          <w:rFonts w:ascii="Helvetica Light" w:hAnsi="Helvetica Light"/>
          <w:color w:val="0E101A"/>
          <w:sz w:val="24"/>
          <w:szCs w:val="24"/>
        </w:rPr>
      </w:pPr>
      <w:r w:rsidRPr="00852E3E">
        <w:rPr>
          <w:rFonts w:ascii="Helvetica Light" w:hAnsi="Helvetica Light"/>
          <w:color w:val="0E101A"/>
          <w:sz w:val="24"/>
          <w:szCs w:val="24"/>
        </w:rPr>
        <w:t>The relationship between ownership, access, and cultural power</w:t>
      </w:r>
    </w:p>
    <w:p w14:paraId="034E0996" w14:textId="77777777" w:rsidR="00852E3E" w:rsidRDefault="00852E3E" w:rsidP="00A01664">
      <w:pPr>
        <w:pStyle w:val="NormalWeb"/>
        <w:spacing w:before="0" w:beforeAutospacing="0" w:after="0" w:afterAutospacing="0" w:line="360" w:lineRule="auto"/>
        <w:rPr>
          <w:rStyle w:val="Strong"/>
          <w:rFonts w:ascii="Helvetica Light" w:hAnsi="Helvetica Light"/>
          <w:b w:val="0"/>
          <w:bCs w:val="0"/>
          <w:color w:val="0E101A"/>
        </w:rPr>
      </w:pPr>
    </w:p>
    <w:p w14:paraId="2B52C8B3" w14:textId="5D39891D" w:rsidR="00852E3E" w:rsidRPr="00852E3E" w:rsidRDefault="00852E3E" w:rsidP="00A01664">
      <w:pPr>
        <w:pStyle w:val="NormalWeb"/>
        <w:spacing w:before="0" w:beforeAutospacing="0" w:after="0" w:afterAutospacing="0" w:line="360" w:lineRule="auto"/>
        <w:rPr>
          <w:rFonts w:ascii="Helvetica Light" w:hAnsi="Helvetica Light"/>
          <w:color w:val="0E101A"/>
        </w:rPr>
      </w:pPr>
      <w:r w:rsidRPr="00852E3E">
        <w:rPr>
          <w:rStyle w:val="Strong"/>
          <w:rFonts w:ascii="Helvetica Light" w:hAnsi="Helvetica Light"/>
          <w:color w:val="0E101A"/>
        </w:rPr>
        <w:t>Booking Details</w:t>
      </w:r>
    </w:p>
    <w:p w14:paraId="21EA4642" w14:textId="77777777" w:rsidR="00852E3E" w:rsidRPr="00852E3E" w:rsidRDefault="00852E3E" w:rsidP="00A01664">
      <w:pPr>
        <w:numPr>
          <w:ilvl w:val="0"/>
          <w:numId w:val="20"/>
        </w:numPr>
        <w:spacing w:after="0" w:line="360" w:lineRule="auto"/>
        <w:rPr>
          <w:rFonts w:ascii="Helvetica Light" w:hAnsi="Helvetica Light"/>
          <w:color w:val="0E101A"/>
          <w:sz w:val="24"/>
          <w:szCs w:val="24"/>
        </w:rPr>
      </w:pPr>
      <w:r w:rsidRPr="00852E3E">
        <w:rPr>
          <w:rFonts w:ascii="Helvetica Light" w:hAnsi="Helvetica Light"/>
          <w:color w:val="0E101A"/>
          <w:sz w:val="24"/>
          <w:szCs w:val="24"/>
        </w:rPr>
        <w:t>Duration: 45–60 minutes</w:t>
      </w:r>
    </w:p>
    <w:p w14:paraId="3396138A" w14:textId="454B4613" w:rsidR="00852E3E" w:rsidRPr="00852E3E" w:rsidRDefault="28CFE601" w:rsidP="00A01664">
      <w:pPr>
        <w:numPr>
          <w:ilvl w:val="0"/>
          <w:numId w:val="20"/>
        </w:numPr>
        <w:spacing w:after="0" w:line="360" w:lineRule="auto"/>
        <w:rPr>
          <w:rFonts w:ascii="Helvetica Light" w:hAnsi="Helvetica Light"/>
          <w:color w:val="0E101A"/>
          <w:sz w:val="24"/>
          <w:szCs w:val="24"/>
        </w:rPr>
      </w:pPr>
      <w:r w:rsidRPr="28CFE601">
        <w:rPr>
          <w:rFonts w:ascii="Helvetica Light" w:hAnsi="Helvetica Light"/>
          <w:color w:val="0E101A"/>
          <w:sz w:val="24"/>
          <w:szCs w:val="24"/>
        </w:rPr>
        <w:t xml:space="preserve">Audience: Available for </w:t>
      </w:r>
      <w:r w:rsidR="00F76909" w:rsidRPr="00F76909">
        <w:rPr>
          <w:rFonts w:ascii="Helvetica Light" w:hAnsi="Helvetica Light"/>
          <w:color w:val="0E101A"/>
          <w:sz w:val="24"/>
          <w:szCs w:val="24"/>
        </w:rPr>
        <w:t>middle and high school</w:t>
      </w:r>
      <w:r w:rsidRPr="00F76909">
        <w:rPr>
          <w:rFonts w:ascii="Helvetica Light" w:hAnsi="Helvetica Light"/>
          <w:color w:val="0E101A"/>
          <w:sz w:val="24"/>
          <w:szCs w:val="24"/>
        </w:rPr>
        <w:t>,</w:t>
      </w:r>
      <w:r w:rsidRPr="28CFE601">
        <w:rPr>
          <w:rFonts w:ascii="Helvetica Light" w:hAnsi="Helvetica Light"/>
          <w:color w:val="0E101A"/>
          <w:sz w:val="24"/>
          <w:szCs w:val="24"/>
        </w:rPr>
        <w:t xml:space="preserve"> university-level, and special interest groups</w:t>
      </w:r>
    </w:p>
    <w:p w14:paraId="1F786C80" w14:textId="77777777" w:rsidR="00852E3E" w:rsidRPr="00852E3E" w:rsidRDefault="00852E3E" w:rsidP="00A01664">
      <w:pPr>
        <w:numPr>
          <w:ilvl w:val="0"/>
          <w:numId w:val="20"/>
        </w:numPr>
        <w:spacing w:after="0" w:line="360" w:lineRule="auto"/>
        <w:rPr>
          <w:rFonts w:ascii="Helvetica Light" w:hAnsi="Helvetica Light"/>
          <w:color w:val="0E101A"/>
          <w:sz w:val="24"/>
          <w:szCs w:val="24"/>
        </w:rPr>
      </w:pPr>
      <w:r w:rsidRPr="00852E3E">
        <w:rPr>
          <w:rFonts w:ascii="Helvetica Light" w:hAnsi="Helvetica Light"/>
          <w:color w:val="0E101A"/>
          <w:sz w:val="24"/>
          <w:szCs w:val="24"/>
        </w:rPr>
        <w:t>Includes: Guided discussion and close viewing of selected works</w:t>
      </w:r>
    </w:p>
    <w:p w14:paraId="102CD006" w14:textId="11224083" w:rsidR="00323428" w:rsidRPr="005F1505" w:rsidRDefault="00852E3E" w:rsidP="00A01664">
      <w:pPr>
        <w:numPr>
          <w:ilvl w:val="0"/>
          <w:numId w:val="20"/>
        </w:numPr>
        <w:spacing w:after="0" w:line="360" w:lineRule="auto"/>
        <w:rPr>
          <w:rFonts w:ascii="Helvetica Light" w:hAnsi="Helvetica Light"/>
          <w:color w:val="0E101A"/>
          <w:sz w:val="24"/>
          <w:szCs w:val="24"/>
        </w:rPr>
      </w:pPr>
      <w:r w:rsidRPr="00852E3E">
        <w:rPr>
          <w:rFonts w:ascii="Helvetica Light" w:hAnsi="Helvetica Light"/>
          <w:color w:val="0E101A"/>
          <w:sz w:val="24"/>
          <w:szCs w:val="24"/>
        </w:rPr>
        <w:t>How to Book: Select this Collection Spotlight when submitting your group tour request.</w:t>
      </w:r>
    </w:p>
    <w:sectPr w:rsidR="00323428" w:rsidRPr="005F1505" w:rsidSect="00E3064F">
      <w:pgSz w:w="12240" w:h="15840"/>
      <w:pgMar w:top="1440" w:right="1800" w:bottom="1251"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Light">
    <w:altName w:val="HELVETICA LIGHT"/>
    <w:panose1 w:val="020B0403020202020204"/>
    <w:charset w:val="00"/>
    <w:family w:val="swiss"/>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346A34"/>
    <w:multiLevelType w:val="multilevel"/>
    <w:tmpl w:val="44643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2C3620"/>
    <w:multiLevelType w:val="multilevel"/>
    <w:tmpl w:val="4594D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E67D2F"/>
    <w:multiLevelType w:val="hybridMultilevel"/>
    <w:tmpl w:val="3DFEB4E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3D05990"/>
    <w:multiLevelType w:val="hybridMultilevel"/>
    <w:tmpl w:val="54C43E0C"/>
    <w:lvl w:ilvl="0" w:tplc="C43CC6F2">
      <w:start w:val="1"/>
      <w:numFmt w:val="bullet"/>
      <w:lvlText w:val="·"/>
      <w:lvlJc w:val="left"/>
      <w:pPr>
        <w:tabs>
          <w:tab w:val="num" w:pos="720"/>
        </w:tabs>
        <w:ind w:left="720" w:hanging="360"/>
      </w:pPr>
      <w:rPr>
        <w:rFonts w:ascii="Symbol" w:hAnsi="Symbol" w:hint="default"/>
        <w:sz w:val="20"/>
      </w:rPr>
    </w:lvl>
    <w:lvl w:ilvl="1" w:tplc="D1927974" w:tentative="1">
      <w:start w:val="1"/>
      <w:numFmt w:val="bullet"/>
      <w:lvlText w:val="o"/>
      <w:lvlJc w:val="left"/>
      <w:pPr>
        <w:tabs>
          <w:tab w:val="num" w:pos="1440"/>
        </w:tabs>
        <w:ind w:left="1440" w:hanging="360"/>
      </w:pPr>
      <w:rPr>
        <w:rFonts w:ascii="Courier New" w:hAnsi="Courier New" w:hint="default"/>
        <w:sz w:val="20"/>
      </w:rPr>
    </w:lvl>
    <w:lvl w:ilvl="2" w:tplc="FAA4F088" w:tentative="1">
      <w:start w:val="1"/>
      <w:numFmt w:val="bullet"/>
      <w:lvlText w:val=""/>
      <w:lvlJc w:val="left"/>
      <w:pPr>
        <w:tabs>
          <w:tab w:val="num" w:pos="2160"/>
        </w:tabs>
        <w:ind w:left="2160" w:hanging="360"/>
      </w:pPr>
      <w:rPr>
        <w:rFonts w:ascii="Wingdings" w:hAnsi="Wingdings" w:hint="default"/>
        <w:sz w:val="20"/>
      </w:rPr>
    </w:lvl>
    <w:lvl w:ilvl="3" w:tplc="4B3235AC" w:tentative="1">
      <w:start w:val="1"/>
      <w:numFmt w:val="bullet"/>
      <w:lvlText w:val=""/>
      <w:lvlJc w:val="left"/>
      <w:pPr>
        <w:tabs>
          <w:tab w:val="num" w:pos="2880"/>
        </w:tabs>
        <w:ind w:left="2880" w:hanging="360"/>
      </w:pPr>
      <w:rPr>
        <w:rFonts w:ascii="Wingdings" w:hAnsi="Wingdings" w:hint="default"/>
        <w:sz w:val="20"/>
      </w:rPr>
    </w:lvl>
    <w:lvl w:ilvl="4" w:tplc="6358ADDE" w:tentative="1">
      <w:start w:val="1"/>
      <w:numFmt w:val="bullet"/>
      <w:lvlText w:val=""/>
      <w:lvlJc w:val="left"/>
      <w:pPr>
        <w:tabs>
          <w:tab w:val="num" w:pos="3600"/>
        </w:tabs>
        <w:ind w:left="3600" w:hanging="360"/>
      </w:pPr>
      <w:rPr>
        <w:rFonts w:ascii="Wingdings" w:hAnsi="Wingdings" w:hint="default"/>
        <w:sz w:val="20"/>
      </w:rPr>
    </w:lvl>
    <w:lvl w:ilvl="5" w:tplc="9B78BAAE" w:tentative="1">
      <w:start w:val="1"/>
      <w:numFmt w:val="bullet"/>
      <w:lvlText w:val=""/>
      <w:lvlJc w:val="left"/>
      <w:pPr>
        <w:tabs>
          <w:tab w:val="num" w:pos="4320"/>
        </w:tabs>
        <w:ind w:left="4320" w:hanging="360"/>
      </w:pPr>
      <w:rPr>
        <w:rFonts w:ascii="Wingdings" w:hAnsi="Wingdings" w:hint="default"/>
        <w:sz w:val="20"/>
      </w:rPr>
    </w:lvl>
    <w:lvl w:ilvl="6" w:tplc="3EC457C8" w:tentative="1">
      <w:start w:val="1"/>
      <w:numFmt w:val="bullet"/>
      <w:lvlText w:val=""/>
      <w:lvlJc w:val="left"/>
      <w:pPr>
        <w:tabs>
          <w:tab w:val="num" w:pos="5040"/>
        </w:tabs>
        <w:ind w:left="5040" w:hanging="360"/>
      </w:pPr>
      <w:rPr>
        <w:rFonts w:ascii="Wingdings" w:hAnsi="Wingdings" w:hint="default"/>
        <w:sz w:val="20"/>
      </w:rPr>
    </w:lvl>
    <w:lvl w:ilvl="7" w:tplc="FFFC3342" w:tentative="1">
      <w:start w:val="1"/>
      <w:numFmt w:val="bullet"/>
      <w:lvlText w:val=""/>
      <w:lvlJc w:val="left"/>
      <w:pPr>
        <w:tabs>
          <w:tab w:val="num" w:pos="5760"/>
        </w:tabs>
        <w:ind w:left="5760" w:hanging="360"/>
      </w:pPr>
      <w:rPr>
        <w:rFonts w:ascii="Wingdings" w:hAnsi="Wingdings" w:hint="default"/>
        <w:sz w:val="20"/>
      </w:rPr>
    </w:lvl>
    <w:lvl w:ilvl="8" w:tplc="B1AC834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6D31C5"/>
    <w:multiLevelType w:val="hybridMultilevel"/>
    <w:tmpl w:val="1BA0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B55ABF"/>
    <w:multiLevelType w:val="hybridMultilevel"/>
    <w:tmpl w:val="CF4C357E"/>
    <w:lvl w:ilvl="0" w:tplc="7A3CF426">
      <w:start w:val="2"/>
      <w:numFmt w:val="bullet"/>
      <w:lvlText w:val="-"/>
      <w:lvlJc w:val="left"/>
      <w:pPr>
        <w:ind w:left="720" w:hanging="360"/>
      </w:pPr>
      <w:rPr>
        <w:rFonts w:ascii="Helvetica Light" w:eastAsiaTheme="minorEastAsia" w:hAnsi="Helvetica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E85C59"/>
    <w:multiLevelType w:val="hybridMultilevel"/>
    <w:tmpl w:val="2130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BF545C"/>
    <w:multiLevelType w:val="hybridMultilevel"/>
    <w:tmpl w:val="0EDC7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F10BE4"/>
    <w:multiLevelType w:val="hybridMultilevel"/>
    <w:tmpl w:val="CCE29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8733C0"/>
    <w:multiLevelType w:val="hybridMultilevel"/>
    <w:tmpl w:val="CB54E00A"/>
    <w:lvl w:ilvl="0" w:tplc="7A3CF426">
      <w:start w:val="2"/>
      <w:numFmt w:val="bullet"/>
      <w:lvlText w:val="-"/>
      <w:lvlJc w:val="left"/>
      <w:pPr>
        <w:ind w:left="720" w:hanging="360"/>
      </w:pPr>
      <w:rPr>
        <w:rFonts w:ascii="Helvetica Light" w:eastAsiaTheme="minorEastAsia" w:hAnsi="Helvetica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471BCA"/>
    <w:multiLevelType w:val="multilevel"/>
    <w:tmpl w:val="B3E84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9797409">
    <w:abstractNumId w:val="8"/>
  </w:num>
  <w:num w:numId="2" w16cid:durableId="1251541652">
    <w:abstractNumId w:val="6"/>
  </w:num>
  <w:num w:numId="3" w16cid:durableId="924417032">
    <w:abstractNumId w:val="5"/>
  </w:num>
  <w:num w:numId="4" w16cid:durableId="1335644494">
    <w:abstractNumId w:val="4"/>
  </w:num>
  <w:num w:numId="5" w16cid:durableId="407576578">
    <w:abstractNumId w:val="7"/>
  </w:num>
  <w:num w:numId="6" w16cid:durableId="606936562">
    <w:abstractNumId w:val="3"/>
  </w:num>
  <w:num w:numId="7" w16cid:durableId="587006677">
    <w:abstractNumId w:val="2"/>
  </w:num>
  <w:num w:numId="8" w16cid:durableId="86997175">
    <w:abstractNumId w:val="1"/>
  </w:num>
  <w:num w:numId="9" w16cid:durableId="2107118686">
    <w:abstractNumId w:val="0"/>
  </w:num>
  <w:num w:numId="10" w16cid:durableId="1162158898">
    <w:abstractNumId w:val="17"/>
  </w:num>
  <w:num w:numId="11" w16cid:durableId="1376733496">
    <w:abstractNumId w:val="13"/>
  </w:num>
  <w:num w:numId="12" w16cid:durableId="238104447">
    <w:abstractNumId w:val="14"/>
  </w:num>
  <w:num w:numId="13" w16cid:durableId="933436227">
    <w:abstractNumId w:val="11"/>
  </w:num>
  <w:num w:numId="14" w16cid:durableId="898057499">
    <w:abstractNumId w:val="16"/>
  </w:num>
  <w:num w:numId="15" w16cid:durableId="55469044">
    <w:abstractNumId w:val="18"/>
  </w:num>
  <w:num w:numId="16" w16cid:durableId="574903053">
    <w:abstractNumId w:val="15"/>
  </w:num>
  <w:num w:numId="17" w16cid:durableId="1819683388">
    <w:abstractNumId w:val="12"/>
  </w:num>
  <w:num w:numId="18" w16cid:durableId="2055930486">
    <w:abstractNumId w:val="9"/>
  </w:num>
  <w:num w:numId="19" w16cid:durableId="1316837114">
    <w:abstractNumId w:val="10"/>
  </w:num>
  <w:num w:numId="20" w16cid:durableId="67005936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D5D43"/>
    <w:rsid w:val="0015074B"/>
    <w:rsid w:val="0029639D"/>
    <w:rsid w:val="003205D3"/>
    <w:rsid w:val="00323428"/>
    <w:rsid w:val="00326F90"/>
    <w:rsid w:val="005F1505"/>
    <w:rsid w:val="00852E3E"/>
    <w:rsid w:val="00886FA7"/>
    <w:rsid w:val="009E4685"/>
    <w:rsid w:val="00A01664"/>
    <w:rsid w:val="00AA1D8D"/>
    <w:rsid w:val="00AF2DD0"/>
    <w:rsid w:val="00B47730"/>
    <w:rsid w:val="00BD00BB"/>
    <w:rsid w:val="00CB0664"/>
    <w:rsid w:val="00E3064F"/>
    <w:rsid w:val="00F76909"/>
    <w:rsid w:val="00FB37AD"/>
    <w:rsid w:val="00FC619D"/>
    <w:rsid w:val="00FC693F"/>
    <w:rsid w:val="0398713F"/>
    <w:rsid w:val="28CFE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04CE70"/>
  <w14:defaultImageDpi w14:val="300"/>
  <w15:docId w15:val="{B07376DD-AA23-044B-B7C8-5B82DB7B3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886FA7"/>
    <w:rPr>
      <w:color w:val="0000FF"/>
      <w:u w:val="single"/>
    </w:rPr>
  </w:style>
  <w:style w:type="paragraph" w:styleId="NormalWeb">
    <w:name w:val="Normal (Web)"/>
    <w:basedOn w:val="Normal"/>
    <w:uiPriority w:val="99"/>
    <w:semiHidden/>
    <w:unhideWhenUsed/>
    <w:rsid w:val="00852E3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769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5282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291</Words>
  <Characters>1664</Characters>
  <Application>Microsoft Office Word</Application>
  <DocSecurity>0</DocSecurity>
  <Lines>13</Lines>
  <Paragraphs>3</Paragraphs>
  <ScaleCrop>false</ScaleCrop>
  <Manager/>
  <Company/>
  <LinksUpToDate>false</LinksUpToDate>
  <CharactersWithSpaces>1952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Chew, Allison</cp:lastModifiedBy>
  <cp:revision>11</cp:revision>
  <dcterms:created xsi:type="dcterms:W3CDTF">2013-12-23T23:15:00Z</dcterms:created>
  <dcterms:modified xsi:type="dcterms:W3CDTF">2025-08-05T19:45:00Z</dcterms:modified>
  <cp:category/>
</cp:coreProperties>
</file>